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2026020154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Unterhalts- und Grundreinigung in Gebäuden des Landkreises Ludwigslust-Parchim - Los 5 Standort Dömitz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2026020154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Unterhalts- und Grundreinigung in Gebäuden des Landkreises Ludwigslust-Parchim - Los 5 Standort Dömitz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